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41" w:rsidRPr="00424216" w:rsidRDefault="00680338">
      <w:pPr>
        <w:rPr>
          <w:rFonts w:ascii="Times New Roman" w:hAnsi="Times New Roman" w:cs="Times New Roman"/>
          <w:sz w:val="36"/>
          <w:szCs w:val="36"/>
          <w:highlight w:val="green"/>
          <w:lang w:val="uk-UA"/>
        </w:rPr>
      </w:pPr>
      <w:r w:rsidRPr="00424216">
        <w:rPr>
          <w:rFonts w:ascii="Times New Roman" w:hAnsi="Times New Roman" w:cs="Times New Roman"/>
          <w:sz w:val="36"/>
          <w:szCs w:val="36"/>
          <w:highlight w:val="green"/>
          <w:lang w:val="uk-UA"/>
        </w:rPr>
        <w:t>31.03. Урок хімії у 9 класі</w:t>
      </w:r>
    </w:p>
    <w:p w:rsidR="00DE17DA" w:rsidRPr="004B7196" w:rsidRDefault="00DE17DA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24216">
        <w:rPr>
          <w:rFonts w:ascii="Times New Roman" w:hAnsi="Times New Roman" w:cs="Times New Roman"/>
          <w:sz w:val="36"/>
          <w:szCs w:val="36"/>
          <w:highlight w:val="green"/>
          <w:lang w:val="uk-UA"/>
        </w:rPr>
        <w:t xml:space="preserve">Тема: «Виявлення гідроксид-іонів та </w:t>
      </w:r>
      <w:proofErr w:type="spellStart"/>
      <w:r w:rsidRPr="00424216">
        <w:rPr>
          <w:rFonts w:ascii="Times New Roman" w:hAnsi="Times New Roman" w:cs="Times New Roman"/>
          <w:sz w:val="36"/>
          <w:szCs w:val="36"/>
          <w:highlight w:val="green"/>
          <w:lang w:val="uk-UA"/>
        </w:rPr>
        <w:t>Йонів</w:t>
      </w:r>
      <w:proofErr w:type="spellEnd"/>
      <w:r w:rsidRPr="00424216">
        <w:rPr>
          <w:rFonts w:ascii="Times New Roman" w:hAnsi="Times New Roman" w:cs="Times New Roman"/>
          <w:sz w:val="36"/>
          <w:szCs w:val="36"/>
          <w:highlight w:val="green"/>
          <w:lang w:val="uk-UA"/>
        </w:rPr>
        <w:t xml:space="preserve"> Гідрогену в розчині»</w:t>
      </w:r>
      <w:bookmarkStart w:id="0" w:name="_GoBack"/>
      <w:bookmarkEnd w:id="0"/>
    </w:p>
    <w:p w:rsidR="00DE17DA" w:rsidRPr="004B7196" w:rsidRDefault="00DE17DA" w:rsidP="00DE17DA">
      <w:pPr>
        <w:pStyle w:val="a4"/>
        <w:shd w:val="clear" w:color="auto" w:fill="FFFFFF"/>
        <w:spacing w:before="0" w:beforeAutospacing="0" w:after="96" w:afterAutospacing="0"/>
        <w:jc w:val="both"/>
        <w:rPr>
          <w:color w:val="1B1F21"/>
          <w:sz w:val="36"/>
          <w:szCs w:val="36"/>
        </w:rPr>
      </w:pPr>
      <w:r w:rsidRPr="004B7196">
        <w:rPr>
          <w:color w:val="1B1F21"/>
          <w:sz w:val="36"/>
          <w:szCs w:val="36"/>
          <w:lang w:val="uk-UA"/>
        </w:rPr>
        <w:t>На цьому уроці</w:t>
      </w:r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ви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дізнаєтеся</w:t>
      </w:r>
      <w:proofErr w:type="spellEnd"/>
      <w:r w:rsidRPr="004B7196">
        <w:rPr>
          <w:color w:val="1B1F21"/>
          <w:sz w:val="36"/>
          <w:szCs w:val="36"/>
        </w:rPr>
        <w:t>:</w:t>
      </w:r>
    </w:p>
    <w:p w:rsidR="00DE17DA" w:rsidRPr="004B7196" w:rsidRDefault="00DE17DA" w:rsidP="00DE17DA">
      <w:pPr>
        <w:pStyle w:val="a4"/>
        <w:shd w:val="clear" w:color="auto" w:fill="FFFFFF"/>
        <w:spacing w:before="0" w:beforeAutospacing="0" w:after="96" w:afterAutospacing="0"/>
        <w:jc w:val="both"/>
        <w:rPr>
          <w:color w:val="1B1F21"/>
          <w:sz w:val="36"/>
          <w:szCs w:val="36"/>
        </w:rPr>
      </w:pPr>
      <w:r w:rsidRPr="004B7196">
        <w:rPr>
          <w:color w:val="1B1F21"/>
          <w:sz w:val="36"/>
          <w:szCs w:val="36"/>
        </w:rPr>
        <w:t xml:space="preserve">як </w:t>
      </w:r>
      <w:proofErr w:type="spellStart"/>
      <w:r w:rsidRPr="004B7196">
        <w:rPr>
          <w:color w:val="1B1F21"/>
          <w:sz w:val="36"/>
          <w:szCs w:val="36"/>
        </w:rPr>
        <w:t>виявити</w:t>
      </w:r>
      <w:proofErr w:type="spellEnd"/>
      <w:r w:rsidRPr="004B7196">
        <w:rPr>
          <w:color w:val="1B1F21"/>
          <w:sz w:val="36"/>
          <w:szCs w:val="36"/>
        </w:rPr>
        <w:t xml:space="preserve"> в </w:t>
      </w:r>
      <w:proofErr w:type="spellStart"/>
      <w:r w:rsidRPr="004B7196">
        <w:rPr>
          <w:color w:val="1B1F21"/>
          <w:sz w:val="36"/>
          <w:szCs w:val="36"/>
        </w:rPr>
        <w:t>розчині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гідрокси</w:t>
      </w:r>
      <w:proofErr w:type="gramStart"/>
      <w:r w:rsidRPr="004B7196">
        <w:rPr>
          <w:color w:val="1B1F21"/>
          <w:sz w:val="36"/>
          <w:szCs w:val="36"/>
        </w:rPr>
        <w:t>д-</w:t>
      </w:r>
      <w:proofErr w:type="gramEnd"/>
      <w:r w:rsidRPr="004B7196">
        <w:rPr>
          <w:color w:val="1B1F21"/>
          <w:sz w:val="36"/>
          <w:szCs w:val="36"/>
        </w:rPr>
        <w:t>іони</w:t>
      </w:r>
      <w:proofErr w:type="spellEnd"/>
      <w:r w:rsidRPr="004B7196">
        <w:rPr>
          <w:color w:val="1B1F21"/>
          <w:sz w:val="36"/>
          <w:szCs w:val="36"/>
        </w:rPr>
        <w:t xml:space="preserve"> та </w:t>
      </w:r>
      <w:proofErr w:type="spellStart"/>
      <w:r w:rsidRPr="004B7196">
        <w:rPr>
          <w:color w:val="1B1F21"/>
          <w:sz w:val="36"/>
          <w:szCs w:val="36"/>
        </w:rPr>
        <w:t>йони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Гідрогену</w:t>
      </w:r>
      <w:proofErr w:type="spellEnd"/>
      <w:r w:rsidRPr="004B7196">
        <w:rPr>
          <w:color w:val="1B1F21"/>
          <w:sz w:val="36"/>
          <w:szCs w:val="36"/>
        </w:rPr>
        <w:t>.</w:t>
      </w:r>
    </w:p>
    <w:p w:rsidR="00DE17DA" w:rsidRPr="004B7196" w:rsidRDefault="00DE17DA" w:rsidP="00DE17DA">
      <w:pPr>
        <w:pStyle w:val="a4"/>
        <w:shd w:val="clear" w:color="auto" w:fill="FFFFFF"/>
        <w:spacing w:before="0" w:beforeAutospacing="0" w:after="96" w:afterAutospacing="0"/>
        <w:jc w:val="both"/>
        <w:rPr>
          <w:color w:val="1B1F21"/>
          <w:sz w:val="36"/>
          <w:szCs w:val="36"/>
        </w:rPr>
      </w:pPr>
      <w:proofErr w:type="spellStart"/>
      <w:r w:rsidRPr="004B7196">
        <w:rPr>
          <w:color w:val="1B1F21"/>
          <w:sz w:val="36"/>
          <w:szCs w:val="36"/>
        </w:rPr>
        <w:t>Гідрокси</w:t>
      </w:r>
      <w:proofErr w:type="gramStart"/>
      <w:r w:rsidRPr="004B7196">
        <w:rPr>
          <w:color w:val="1B1F21"/>
          <w:sz w:val="36"/>
          <w:szCs w:val="36"/>
        </w:rPr>
        <w:t>д-</w:t>
      </w:r>
      <w:proofErr w:type="gramEnd"/>
      <w:r w:rsidRPr="004B7196">
        <w:rPr>
          <w:color w:val="1B1F21"/>
          <w:sz w:val="36"/>
          <w:szCs w:val="36"/>
        </w:rPr>
        <w:t>іони</w:t>
      </w:r>
      <w:proofErr w:type="spellEnd"/>
      <w:r w:rsidRPr="004B7196">
        <w:rPr>
          <w:color w:val="1B1F21"/>
          <w:sz w:val="36"/>
          <w:szCs w:val="36"/>
        </w:rPr>
        <w:t xml:space="preserve"> та </w:t>
      </w:r>
      <w:proofErr w:type="spellStart"/>
      <w:r w:rsidRPr="004B7196">
        <w:rPr>
          <w:color w:val="1B1F21"/>
          <w:sz w:val="36"/>
          <w:szCs w:val="36"/>
        </w:rPr>
        <w:t>йони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Гідрогену</w:t>
      </w:r>
      <w:proofErr w:type="spellEnd"/>
      <w:r w:rsidRPr="004B7196">
        <w:rPr>
          <w:color w:val="1B1F21"/>
          <w:sz w:val="36"/>
          <w:szCs w:val="36"/>
        </w:rPr>
        <w:t xml:space="preserve"> в </w:t>
      </w:r>
      <w:proofErr w:type="spellStart"/>
      <w:r w:rsidRPr="004B7196">
        <w:rPr>
          <w:color w:val="1B1F21"/>
          <w:sz w:val="36"/>
          <w:szCs w:val="36"/>
        </w:rPr>
        <w:t>розчині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виявляють</w:t>
      </w:r>
      <w:proofErr w:type="spellEnd"/>
      <w:r w:rsidRPr="004B7196">
        <w:rPr>
          <w:color w:val="1B1F21"/>
          <w:sz w:val="36"/>
          <w:szCs w:val="36"/>
        </w:rPr>
        <w:t xml:space="preserve"> за </w:t>
      </w:r>
      <w:proofErr w:type="spellStart"/>
      <w:r w:rsidRPr="004B7196">
        <w:rPr>
          <w:color w:val="1B1F21"/>
          <w:sz w:val="36"/>
          <w:szCs w:val="36"/>
        </w:rPr>
        <w:t>допомогою</w:t>
      </w:r>
      <w:proofErr w:type="spellEnd"/>
      <w:r w:rsidRPr="004B7196">
        <w:rPr>
          <w:color w:val="1B1F21"/>
          <w:sz w:val="36"/>
          <w:szCs w:val="36"/>
        </w:rPr>
        <w:t> кислотно-</w:t>
      </w:r>
      <w:proofErr w:type="spellStart"/>
      <w:r w:rsidRPr="004B7196">
        <w:rPr>
          <w:color w:val="1B1F21"/>
          <w:sz w:val="36"/>
          <w:szCs w:val="36"/>
        </w:rPr>
        <w:t>основних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індикаторів</w:t>
      </w:r>
      <w:proofErr w:type="spellEnd"/>
      <w:r w:rsidRPr="004B7196">
        <w:rPr>
          <w:color w:val="1B1F21"/>
          <w:sz w:val="36"/>
          <w:szCs w:val="36"/>
        </w:rPr>
        <w:t xml:space="preserve"> — </w:t>
      </w:r>
      <w:proofErr w:type="spellStart"/>
      <w:r w:rsidRPr="004B7196">
        <w:rPr>
          <w:color w:val="1B1F21"/>
          <w:sz w:val="36"/>
          <w:szCs w:val="36"/>
        </w:rPr>
        <w:t>речовин</w:t>
      </w:r>
      <w:proofErr w:type="spellEnd"/>
      <w:r w:rsidRPr="004B7196">
        <w:rPr>
          <w:color w:val="1B1F21"/>
          <w:sz w:val="36"/>
          <w:szCs w:val="36"/>
        </w:rPr>
        <w:t xml:space="preserve">, </w:t>
      </w:r>
      <w:proofErr w:type="spellStart"/>
      <w:r w:rsidRPr="004B7196">
        <w:rPr>
          <w:color w:val="1B1F21"/>
          <w:sz w:val="36"/>
          <w:szCs w:val="36"/>
        </w:rPr>
        <w:t>які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змінюють</w:t>
      </w:r>
      <w:proofErr w:type="spellEnd"/>
      <w:r w:rsidRPr="004B7196">
        <w:rPr>
          <w:color w:val="1B1F21"/>
          <w:sz w:val="36"/>
          <w:szCs w:val="36"/>
        </w:rPr>
        <w:t> </w:t>
      </w:r>
      <w:proofErr w:type="spellStart"/>
      <w:r w:rsidRPr="004B7196">
        <w:rPr>
          <w:color w:val="1B1F21"/>
          <w:sz w:val="36"/>
          <w:szCs w:val="36"/>
        </w:rPr>
        <w:t>колір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залежно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від</w:t>
      </w:r>
      <w:proofErr w:type="spellEnd"/>
      <w:r w:rsidRPr="004B7196">
        <w:rPr>
          <w:color w:val="1B1F21"/>
          <w:sz w:val="36"/>
          <w:szCs w:val="36"/>
        </w:rPr>
        <w:t xml:space="preserve"> характеру </w:t>
      </w:r>
      <w:proofErr w:type="spellStart"/>
      <w:r w:rsidRPr="004B7196">
        <w:rPr>
          <w:color w:val="1B1F21"/>
          <w:sz w:val="36"/>
          <w:szCs w:val="36"/>
        </w:rPr>
        <w:t>середовища</w:t>
      </w:r>
      <w:proofErr w:type="spellEnd"/>
      <w:r w:rsidRPr="004B7196">
        <w:rPr>
          <w:color w:val="1B1F21"/>
          <w:sz w:val="36"/>
          <w:szCs w:val="36"/>
        </w:rPr>
        <w:t xml:space="preserve">. До </w:t>
      </w:r>
      <w:proofErr w:type="spellStart"/>
      <w:r w:rsidRPr="004B7196">
        <w:rPr>
          <w:color w:val="1B1F21"/>
          <w:sz w:val="36"/>
          <w:szCs w:val="36"/>
        </w:rPr>
        <w:t>найпоширеніших</w:t>
      </w:r>
      <w:proofErr w:type="spellEnd"/>
      <w:r w:rsidRPr="004B7196">
        <w:rPr>
          <w:color w:val="1B1F21"/>
          <w:sz w:val="36"/>
          <w:szCs w:val="36"/>
        </w:rPr>
        <w:t> </w:t>
      </w:r>
      <w:proofErr w:type="spellStart"/>
      <w:r w:rsidRPr="004B7196">
        <w:rPr>
          <w:color w:val="1B1F21"/>
          <w:sz w:val="36"/>
          <w:szCs w:val="36"/>
        </w:rPr>
        <w:t>індикаторів</w:t>
      </w:r>
      <w:proofErr w:type="spellEnd"/>
      <w:r w:rsidRPr="004B7196">
        <w:rPr>
          <w:color w:val="1B1F21"/>
          <w:sz w:val="36"/>
          <w:szCs w:val="36"/>
        </w:rPr>
        <w:t xml:space="preserve"> належать лакмус, метилоранж і </w:t>
      </w:r>
      <w:proofErr w:type="spellStart"/>
      <w:r w:rsidRPr="004B7196">
        <w:rPr>
          <w:color w:val="1B1F21"/>
          <w:sz w:val="36"/>
          <w:szCs w:val="36"/>
        </w:rPr>
        <w:t>фенолфталеїн</w:t>
      </w:r>
      <w:proofErr w:type="spellEnd"/>
      <w:r w:rsidRPr="004B7196">
        <w:rPr>
          <w:color w:val="1B1F21"/>
          <w:sz w:val="36"/>
          <w:szCs w:val="36"/>
        </w:rPr>
        <w:t>, при </w:t>
      </w:r>
      <w:proofErr w:type="spellStart"/>
      <w:r w:rsidRPr="004B7196">
        <w:rPr>
          <w:color w:val="1B1F21"/>
          <w:sz w:val="36"/>
          <w:szCs w:val="36"/>
        </w:rPr>
        <w:t>цьому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кожен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індикатор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має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власний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інтервал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значень</w:t>
      </w:r>
      <w:proofErr w:type="spellEnd"/>
      <w:r w:rsidRPr="004B7196">
        <w:rPr>
          <w:color w:val="1B1F21"/>
          <w:sz w:val="36"/>
          <w:szCs w:val="36"/>
        </w:rPr>
        <w:t xml:space="preserve"> рН, за </w:t>
      </w:r>
      <w:proofErr w:type="spellStart"/>
      <w:r w:rsidRPr="004B7196">
        <w:rPr>
          <w:color w:val="1B1F21"/>
          <w:sz w:val="36"/>
          <w:szCs w:val="36"/>
        </w:rPr>
        <w:t>яких</w:t>
      </w:r>
      <w:proofErr w:type="spellEnd"/>
      <w:r w:rsidRPr="004B7196">
        <w:rPr>
          <w:color w:val="1B1F21"/>
          <w:sz w:val="36"/>
          <w:szCs w:val="36"/>
        </w:rPr>
        <w:t> </w:t>
      </w:r>
      <w:proofErr w:type="spellStart"/>
      <w:r w:rsidRPr="004B7196">
        <w:rPr>
          <w:color w:val="1B1F21"/>
          <w:sz w:val="36"/>
          <w:szCs w:val="36"/>
        </w:rPr>
        <w:t>він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змінює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колір</w:t>
      </w:r>
      <w:proofErr w:type="spellEnd"/>
      <w:r w:rsidRPr="004B7196">
        <w:rPr>
          <w:color w:val="1B1F21"/>
          <w:sz w:val="36"/>
          <w:szCs w:val="36"/>
        </w:rPr>
        <w:t xml:space="preserve">. </w:t>
      </w:r>
      <w:proofErr w:type="spellStart"/>
      <w:r w:rsidRPr="004B7196">
        <w:rPr>
          <w:color w:val="1B1F21"/>
          <w:sz w:val="36"/>
          <w:szCs w:val="36"/>
        </w:rPr>
        <w:t>Існують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також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універсальні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індикатори</w:t>
      </w:r>
      <w:proofErr w:type="spellEnd"/>
      <w:r w:rsidRPr="004B7196">
        <w:rPr>
          <w:color w:val="1B1F21"/>
          <w:sz w:val="36"/>
          <w:szCs w:val="36"/>
        </w:rPr>
        <w:t xml:space="preserve">, </w:t>
      </w:r>
      <w:proofErr w:type="spellStart"/>
      <w:r w:rsidRPr="004B7196">
        <w:rPr>
          <w:color w:val="1B1F21"/>
          <w:sz w:val="36"/>
          <w:szCs w:val="36"/>
        </w:rPr>
        <w:t>які</w:t>
      </w:r>
      <w:proofErr w:type="spellEnd"/>
      <w:r w:rsidRPr="004B7196">
        <w:rPr>
          <w:color w:val="1B1F21"/>
          <w:sz w:val="36"/>
          <w:szCs w:val="36"/>
        </w:rPr>
        <w:t> </w:t>
      </w:r>
      <w:proofErr w:type="spellStart"/>
      <w:r w:rsidRPr="004B7196">
        <w:rPr>
          <w:color w:val="1B1F21"/>
          <w:sz w:val="36"/>
          <w:szCs w:val="36"/>
        </w:rPr>
        <w:t>являють</w:t>
      </w:r>
      <w:proofErr w:type="spellEnd"/>
      <w:r w:rsidRPr="004B7196">
        <w:rPr>
          <w:color w:val="1B1F21"/>
          <w:sz w:val="36"/>
          <w:szCs w:val="36"/>
        </w:rPr>
        <w:t xml:space="preserve"> собою </w:t>
      </w:r>
      <w:proofErr w:type="spellStart"/>
      <w:r w:rsidRPr="004B7196">
        <w:rPr>
          <w:color w:val="1B1F21"/>
          <w:sz w:val="36"/>
          <w:szCs w:val="36"/>
        </w:rPr>
        <w:t>суміш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розчинів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proofErr w:type="gramStart"/>
      <w:r w:rsidRPr="004B7196">
        <w:rPr>
          <w:color w:val="1B1F21"/>
          <w:sz w:val="36"/>
          <w:szCs w:val="36"/>
        </w:rPr>
        <w:t>р</w:t>
      </w:r>
      <w:proofErr w:type="gramEnd"/>
      <w:r w:rsidRPr="004B7196">
        <w:rPr>
          <w:color w:val="1B1F21"/>
          <w:sz w:val="36"/>
          <w:szCs w:val="36"/>
        </w:rPr>
        <w:t>ізних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індикаторів</w:t>
      </w:r>
      <w:proofErr w:type="spellEnd"/>
      <w:r w:rsidRPr="004B7196">
        <w:rPr>
          <w:color w:val="1B1F21"/>
          <w:sz w:val="36"/>
          <w:szCs w:val="36"/>
        </w:rPr>
        <w:t xml:space="preserve">. Вони </w:t>
      </w:r>
      <w:proofErr w:type="spellStart"/>
      <w:r w:rsidRPr="004B7196">
        <w:rPr>
          <w:color w:val="1B1F21"/>
          <w:sz w:val="36"/>
          <w:szCs w:val="36"/>
        </w:rPr>
        <w:t>змінюють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забарвлення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залежно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від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зміни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pH</w:t>
      </w:r>
      <w:proofErr w:type="spellEnd"/>
      <w:r w:rsidRPr="004B7196">
        <w:rPr>
          <w:color w:val="1B1F21"/>
          <w:sz w:val="36"/>
          <w:szCs w:val="36"/>
        </w:rPr>
        <w:t xml:space="preserve"> з </w:t>
      </w:r>
      <w:proofErr w:type="spellStart"/>
      <w:r w:rsidRPr="004B7196">
        <w:rPr>
          <w:color w:val="1B1F21"/>
          <w:sz w:val="36"/>
          <w:szCs w:val="36"/>
        </w:rPr>
        <w:t>точністю</w:t>
      </w:r>
      <w:proofErr w:type="spellEnd"/>
      <w:r w:rsidRPr="004B7196">
        <w:rPr>
          <w:color w:val="1B1F21"/>
          <w:sz w:val="36"/>
          <w:szCs w:val="36"/>
        </w:rPr>
        <w:t xml:space="preserve"> до </w:t>
      </w:r>
      <w:proofErr w:type="spellStart"/>
      <w:r w:rsidRPr="004B7196">
        <w:rPr>
          <w:color w:val="1B1F21"/>
          <w:sz w:val="36"/>
          <w:szCs w:val="36"/>
        </w:rPr>
        <w:t>одиниці</w:t>
      </w:r>
      <w:proofErr w:type="spellEnd"/>
      <w:r w:rsidRPr="004B7196">
        <w:rPr>
          <w:color w:val="1B1F21"/>
          <w:sz w:val="36"/>
          <w:szCs w:val="36"/>
        </w:rPr>
        <w:t xml:space="preserve"> (</w:t>
      </w:r>
      <w:proofErr w:type="spellStart"/>
      <w:r w:rsidRPr="004B7196">
        <w:rPr>
          <w:color w:val="1B1F21"/>
          <w:sz w:val="36"/>
          <w:szCs w:val="36"/>
        </w:rPr>
        <w:t>табл</w:t>
      </w:r>
      <w:proofErr w:type="spellEnd"/>
      <w:r w:rsidRPr="004B7196">
        <w:rPr>
          <w:color w:val="1B1F21"/>
          <w:sz w:val="36"/>
          <w:szCs w:val="36"/>
        </w:rPr>
        <w:t>).</w:t>
      </w:r>
    </w:p>
    <w:p w:rsidR="00DE17DA" w:rsidRPr="004B7196" w:rsidRDefault="00DE17DA" w:rsidP="00DE17DA">
      <w:pPr>
        <w:pStyle w:val="a4"/>
        <w:shd w:val="clear" w:color="auto" w:fill="FFFFFF"/>
        <w:spacing w:before="0" w:beforeAutospacing="0" w:after="96" w:afterAutospacing="0"/>
        <w:jc w:val="both"/>
        <w:rPr>
          <w:color w:val="1B1F21"/>
          <w:sz w:val="36"/>
          <w:szCs w:val="36"/>
          <w:lang w:val="uk-UA"/>
        </w:rPr>
      </w:pPr>
      <w:proofErr w:type="spellStart"/>
      <w:r w:rsidRPr="004B7196">
        <w:rPr>
          <w:color w:val="1B1F21"/>
          <w:sz w:val="36"/>
          <w:szCs w:val="36"/>
        </w:rPr>
        <w:t>Таблиця</w:t>
      </w:r>
      <w:proofErr w:type="spellEnd"/>
      <w:r w:rsidRPr="004B7196">
        <w:rPr>
          <w:color w:val="1B1F21"/>
          <w:sz w:val="36"/>
          <w:szCs w:val="36"/>
        </w:rPr>
        <w:t xml:space="preserve"> </w:t>
      </w:r>
    </w:p>
    <w:p w:rsidR="00DE17DA" w:rsidRPr="00D34338" w:rsidRDefault="00DE17DA" w:rsidP="00DE17DA">
      <w:pPr>
        <w:pStyle w:val="a4"/>
        <w:shd w:val="clear" w:color="auto" w:fill="FFFFFF"/>
        <w:spacing w:before="0" w:beforeAutospacing="0" w:after="96" w:afterAutospacing="0"/>
        <w:jc w:val="both"/>
        <w:rPr>
          <w:color w:val="1B1F21"/>
          <w:sz w:val="36"/>
          <w:szCs w:val="36"/>
        </w:rPr>
      </w:pPr>
      <w:proofErr w:type="spellStart"/>
      <w:r w:rsidRPr="004B7196">
        <w:rPr>
          <w:color w:val="1B1F21"/>
          <w:sz w:val="36"/>
          <w:szCs w:val="36"/>
        </w:rPr>
        <w:t>Зміна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забарвлення</w:t>
      </w:r>
      <w:proofErr w:type="spellEnd"/>
      <w:r w:rsidRPr="004B7196">
        <w:rPr>
          <w:color w:val="1B1F21"/>
          <w:sz w:val="36"/>
          <w:szCs w:val="36"/>
        </w:rPr>
        <w:t xml:space="preserve"> кислотно-</w:t>
      </w:r>
      <w:proofErr w:type="spellStart"/>
      <w:r w:rsidRPr="004B7196">
        <w:rPr>
          <w:color w:val="1B1F21"/>
          <w:sz w:val="36"/>
          <w:szCs w:val="36"/>
        </w:rPr>
        <w:t>основних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індикаторів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залежно</w:t>
      </w:r>
      <w:proofErr w:type="spellEnd"/>
      <w:r w:rsidRPr="004B7196">
        <w:rPr>
          <w:color w:val="1B1F21"/>
          <w:sz w:val="36"/>
          <w:szCs w:val="36"/>
        </w:rPr>
        <w:t xml:space="preserve"> </w:t>
      </w:r>
      <w:proofErr w:type="spellStart"/>
      <w:r w:rsidRPr="004B7196">
        <w:rPr>
          <w:color w:val="1B1F21"/>
          <w:sz w:val="36"/>
          <w:szCs w:val="36"/>
        </w:rPr>
        <w:t>від</w:t>
      </w:r>
      <w:proofErr w:type="spellEnd"/>
      <w:r w:rsidRPr="004B7196">
        <w:rPr>
          <w:color w:val="1B1F21"/>
          <w:sz w:val="36"/>
          <w:szCs w:val="36"/>
        </w:rPr>
        <w:t xml:space="preserve"> характеру </w:t>
      </w:r>
      <w:proofErr w:type="spellStart"/>
      <w:r w:rsidRPr="004B7196">
        <w:rPr>
          <w:color w:val="1B1F21"/>
          <w:sz w:val="36"/>
          <w:szCs w:val="36"/>
        </w:rPr>
        <w:t>середовища</w:t>
      </w:r>
      <w:proofErr w:type="spellEnd"/>
    </w:p>
    <w:p w:rsidR="004B7196" w:rsidRPr="00D34338" w:rsidRDefault="004B7196" w:rsidP="00DE17DA">
      <w:pPr>
        <w:pStyle w:val="a4"/>
        <w:shd w:val="clear" w:color="auto" w:fill="FFFFFF"/>
        <w:spacing w:before="0" w:beforeAutospacing="0" w:after="96" w:afterAutospacing="0"/>
        <w:jc w:val="both"/>
        <w:rPr>
          <w:color w:val="1B1F21"/>
          <w:sz w:val="36"/>
          <w:szCs w:val="36"/>
        </w:rPr>
      </w:pPr>
    </w:p>
    <w:p w:rsidR="00DE17DA" w:rsidRPr="004B7196" w:rsidRDefault="00DE17DA" w:rsidP="00DE17DA">
      <w:pPr>
        <w:pStyle w:val="a4"/>
        <w:shd w:val="clear" w:color="auto" w:fill="FFFFFF"/>
        <w:spacing w:before="0" w:beforeAutospacing="0" w:after="96" w:afterAutospacing="0"/>
        <w:jc w:val="both"/>
        <w:rPr>
          <w:color w:val="1B1F21"/>
          <w:sz w:val="36"/>
          <w:szCs w:val="36"/>
        </w:rPr>
      </w:pPr>
      <w:r w:rsidRPr="004B7196">
        <w:rPr>
          <w:noProof/>
          <w:color w:val="1B1F21"/>
          <w:sz w:val="36"/>
          <w:szCs w:val="36"/>
        </w:rPr>
        <w:drawing>
          <wp:inline distT="0" distB="0" distL="0" distR="0" wp14:anchorId="5BB7E80B" wp14:editId="394DCA29">
            <wp:extent cx="5644661" cy="2198077"/>
            <wp:effectExtent l="0" t="0" r="0" b="0"/>
            <wp:docPr id="2" name="Рисунок 2" descr="http://storinka.click/uploads/9-klas-khimija-butenko/9-klas-khimija-butenko-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inka.click/uploads/9-klas-khimija-butenko/9-klas-khimija-butenko-2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8" cy="219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DA" w:rsidRPr="004B7196" w:rsidRDefault="00DE17D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80338" w:rsidRPr="00680338" w:rsidRDefault="00680338" w:rsidP="0068033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</w:pPr>
    </w:p>
    <w:p w:rsidR="00680338" w:rsidRPr="00680338" w:rsidRDefault="00680338" w:rsidP="0068033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</w:pP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Лабораторний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</w:t>
      </w:r>
      <w:proofErr w:type="spellStart"/>
      <w:proofErr w:type="gram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досл</w:t>
      </w:r>
      <w:proofErr w:type="gram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ід</w:t>
      </w:r>
      <w:proofErr w:type="spellEnd"/>
      <w:r w:rsidR="00DE17DA" w:rsidRPr="004B7196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</w:p>
    <w:p w:rsidR="00680338" w:rsidRPr="00680338" w:rsidRDefault="00680338" w:rsidP="0068033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</w:pP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Виявлення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у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розчині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гідрокси</w:t>
      </w:r>
      <w:proofErr w:type="gram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д-</w:t>
      </w:r>
      <w:proofErr w:type="gram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іонів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та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йонів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Гідрогену</w:t>
      </w:r>
      <w:proofErr w:type="spellEnd"/>
    </w:p>
    <w:p w:rsidR="00680338" w:rsidRPr="00680338" w:rsidRDefault="00680338" w:rsidP="0068033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</w:pPr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lastRenderedPageBreak/>
        <w:t xml:space="preserve">•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Виявлення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йонів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Гідрогену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. У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пробірку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нали</w:t>
      </w:r>
      <w:r w:rsidR="00DE17DA" w:rsidRPr="004B7196"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  <w:t>ають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хлоридну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кислоту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об’ємом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1 мл.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Дода</w:t>
      </w:r>
      <w:r w:rsidR="00DE17DA" w:rsidRPr="004B7196"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  <w:t>ють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5-6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крапель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розчину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лакмусу. </w:t>
      </w:r>
      <w:r w:rsidR="00DE17DA" w:rsidRPr="004B7196"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  <w:t>Спостерігається зміна забарвлення на червоне.</w:t>
      </w:r>
    </w:p>
    <w:p w:rsidR="00680338" w:rsidRPr="00680338" w:rsidRDefault="00680338" w:rsidP="0068033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</w:pPr>
      <w:proofErr w:type="gram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У</w:t>
      </w:r>
      <w:proofErr w:type="gram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gram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другу</w:t>
      </w:r>
      <w:proofErr w:type="gram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пробірку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з хлоридною кислотою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об’ємом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1 мл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дода</w:t>
      </w:r>
      <w:r w:rsidR="00DE17DA" w:rsidRPr="004B7196"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  <w:t>ють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1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краплю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розчину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фенолфталеїну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. </w:t>
      </w:r>
      <w:r w:rsidR="00DE17DA" w:rsidRPr="004B7196"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  <w:t>Забарвлення не змінюється.</w:t>
      </w:r>
    </w:p>
    <w:p w:rsidR="00DE17DA" w:rsidRPr="004B7196" w:rsidRDefault="00680338" w:rsidP="0068033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</w:pPr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•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Виявлення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гідрокси</w:t>
      </w:r>
      <w:proofErr w:type="gram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д-</w:t>
      </w:r>
      <w:proofErr w:type="gram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іонів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. У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кожну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з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двох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пробірок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нали</w:t>
      </w:r>
      <w:r w:rsidR="00DE17DA" w:rsidRPr="004B7196"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  <w:t>вають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розчин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натрій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гідроксиду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об’ємом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1 мл. </w:t>
      </w:r>
      <w:proofErr w:type="gram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У</w:t>
      </w:r>
      <w:proofErr w:type="gram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gram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першу</w:t>
      </w:r>
      <w:proofErr w:type="gram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пробірку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дода</w:t>
      </w:r>
      <w:r w:rsidR="00DE17DA" w:rsidRPr="004B7196"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  <w:t>ють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5-6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крапель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розчину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лакмусу. </w:t>
      </w:r>
      <w:r w:rsidR="00DE17DA" w:rsidRPr="004B7196"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  <w:t>Розчин лугу набуває синього забарвлення.</w:t>
      </w:r>
    </w:p>
    <w:p w:rsidR="00680338" w:rsidRPr="004B7196" w:rsidRDefault="00680338" w:rsidP="0068033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</w:pPr>
      <w:proofErr w:type="gram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У</w:t>
      </w:r>
      <w:proofErr w:type="gram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gram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другу</w:t>
      </w:r>
      <w:proofErr w:type="gram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пробірку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з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розчином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натрій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гідроксиду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об’ємом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1 мл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дода</w:t>
      </w:r>
      <w:r w:rsidR="00DE17DA" w:rsidRPr="004B7196"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  <w:t>ють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1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краплю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розчину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>фенолфталеїну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lang w:eastAsia="ru-RU"/>
        </w:rPr>
        <w:t xml:space="preserve">. </w:t>
      </w:r>
      <w:r w:rsidR="00DE17DA" w:rsidRPr="004B7196"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  <w:t>Розчин лугу став малиновим.</w:t>
      </w:r>
    </w:p>
    <w:p w:rsidR="00DE17DA" w:rsidRPr="004B7196" w:rsidRDefault="00DE17DA" w:rsidP="0068033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</w:pPr>
    </w:p>
    <w:p w:rsidR="00DE17DA" w:rsidRPr="004B7196" w:rsidRDefault="00DE17DA" w:rsidP="0068033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</w:pPr>
      <w:r w:rsidRPr="004B7196"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  <w:t>Перегляньте, як ці досліди виконують в лабораторних умовах</w:t>
      </w:r>
    </w:p>
    <w:p w:rsidR="00DE17DA" w:rsidRPr="004B7196" w:rsidRDefault="00DE17DA" w:rsidP="0068033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</w:pPr>
    </w:p>
    <w:p w:rsidR="00DE17DA" w:rsidRPr="004B7196" w:rsidRDefault="00424216" w:rsidP="0068033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</w:pPr>
      <w:hyperlink r:id="rId6" w:history="1">
        <w:r w:rsidR="00DE17DA" w:rsidRPr="004B7196">
          <w:rPr>
            <w:rStyle w:val="a3"/>
            <w:rFonts w:ascii="Times New Roman" w:eastAsia="Times New Roman" w:hAnsi="Times New Roman" w:cs="Times New Roman"/>
            <w:sz w:val="36"/>
            <w:szCs w:val="36"/>
            <w:lang w:val="uk-UA" w:eastAsia="ru-RU"/>
          </w:rPr>
          <w:t>https://youtu.be/KGOUChej30Y</w:t>
        </w:r>
      </w:hyperlink>
    </w:p>
    <w:p w:rsidR="00DE17DA" w:rsidRPr="00680338" w:rsidRDefault="00DE17DA" w:rsidP="0068033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</w:pPr>
    </w:p>
    <w:p w:rsidR="00680338" w:rsidRPr="00680338" w:rsidRDefault="00680338" w:rsidP="0068033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</w:pPr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Для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допитливих</w:t>
      </w:r>
      <w:proofErr w:type="spellEnd"/>
    </w:p>
    <w:p w:rsidR="00680338" w:rsidRPr="00680338" w:rsidRDefault="00680338" w:rsidP="0068033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</w:pP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Фізіологічна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дія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йонів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Гідрогену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та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гідрокси</w:t>
      </w:r>
      <w:proofErr w:type="gram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д-</w:t>
      </w:r>
      <w:proofErr w:type="gram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іонів</w:t>
      </w:r>
      <w:proofErr w:type="spellEnd"/>
    </w:p>
    <w:p w:rsidR="00680338" w:rsidRPr="00680338" w:rsidRDefault="00680338" w:rsidP="0068033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B1F21"/>
          <w:sz w:val="36"/>
          <w:szCs w:val="36"/>
          <w:lang w:val="uk-UA" w:eastAsia="ru-RU"/>
        </w:rPr>
      </w:pP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Внутрішнє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середовище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організму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— кров,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лімфа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,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шлунковий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</w:t>
      </w:r>
      <w:proofErr w:type="spellStart"/>
      <w:proofErr w:type="gram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с</w:t>
      </w:r>
      <w:proofErr w:type="gram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ік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— є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водними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розчинами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. Тому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pH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цих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розчинів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впливає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на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життєдіяльність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клітин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, тканин,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органі</w:t>
      </w:r>
      <w:proofErr w:type="gram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в</w:t>
      </w:r>
      <w:proofErr w:type="spellEnd"/>
      <w:proofErr w:type="gram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</w:t>
      </w:r>
      <w:proofErr w:type="gram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та</w:t>
      </w:r>
      <w:proofErr w:type="gram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організму</w:t>
      </w:r>
      <w:proofErr w:type="spellEnd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 xml:space="preserve"> в </w:t>
      </w:r>
      <w:proofErr w:type="spellStart"/>
      <w:r w:rsidRPr="00680338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eastAsia="ru-RU"/>
        </w:rPr>
        <w:t>цілом</w:t>
      </w:r>
      <w:proofErr w:type="spellEnd"/>
      <w:r w:rsidR="003C37E1" w:rsidRPr="004B7196">
        <w:rPr>
          <w:rFonts w:ascii="Times New Roman" w:eastAsia="Times New Roman" w:hAnsi="Times New Roman" w:cs="Times New Roman"/>
          <w:color w:val="1B1F21"/>
          <w:sz w:val="36"/>
          <w:szCs w:val="36"/>
          <w:highlight w:val="green"/>
          <w:lang w:val="uk-UA" w:eastAsia="ru-RU"/>
        </w:rPr>
        <w:t>у</w:t>
      </w:r>
    </w:p>
    <w:p w:rsidR="00680338" w:rsidRPr="004B7196" w:rsidRDefault="004B7196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B7196">
        <w:rPr>
          <w:rFonts w:ascii="Times New Roman" w:hAnsi="Times New Roman" w:cs="Times New Roman"/>
          <w:sz w:val="36"/>
          <w:szCs w:val="36"/>
          <w:lang w:val="uk-UA"/>
        </w:rPr>
        <w:t xml:space="preserve">Завдання: у трьох пронумерованих пробірках містяться </w:t>
      </w:r>
      <w:proofErr w:type="spellStart"/>
      <w:r w:rsidRPr="004B7196">
        <w:rPr>
          <w:rFonts w:ascii="Times New Roman" w:hAnsi="Times New Roman" w:cs="Times New Roman"/>
          <w:sz w:val="36"/>
          <w:szCs w:val="36"/>
          <w:lang w:val="uk-UA"/>
        </w:rPr>
        <w:t>хлоридна</w:t>
      </w:r>
      <w:proofErr w:type="spellEnd"/>
      <w:r w:rsidRPr="004B7196">
        <w:rPr>
          <w:rFonts w:ascii="Times New Roman" w:hAnsi="Times New Roman" w:cs="Times New Roman"/>
          <w:sz w:val="36"/>
          <w:szCs w:val="36"/>
          <w:lang w:val="uk-UA"/>
        </w:rPr>
        <w:t xml:space="preserve"> кислота, натрій гідроксид та вода. Як ро</w:t>
      </w:r>
      <w:r w:rsidR="00D34338">
        <w:rPr>
          <w:rFonts w:ascii="Times New Roman" w:hAnsi="Times New Roman" w:cs="Times New Roman"/>
          <w:sz w:val="36"/>
          <w:szCs w:val="36"/>
          <w:lang w:val="uk-UA"/>
        </w:rPr>
        <w:t>з</w:t>
      </w:r>
      <w:r w:rsidRPr="004B7196">
        <w:rPr>
          <w:rFonts w:ascii="Times New Roman" w:hAnsi="Times New Roman" w:cs="Times New Roman"/>
          <w:sz w:val="36"/>
          <w:szCs w:val="36"/>
          <w:lang w:val="uk-UA"/>
        </w:rPr>
        <w:t xml:space="preserve">пізнати дані речовини? (Відповіді прошу надсилати у </w:t>
      </w:r>
      <w:r w:rsidRPr="004B7196">
        <w:rPr>
          <w:rFonts w:ascii="Times New Roman" w:hAnsi="Times New Roman" w:cs="Times New Roman"/>
          <w:sz w:val="36"/>
          <w:szCs w:val="36"/>
          <w:lang w:val="en-US"/>
        </w:rPr>
        <w:t>VIBER</w:t>
      </w:r>
      <w:r w:rsidRPr="004B7196">
        <w:rPr>
          <w:rFonts w:ascii="Times New Roman" w:hAnsi="Times New Roman" w:cs="Times New Roman"/>
          <w:sz w:val="36"/>
          <w:szCs w:val="36"/>
          <w:lang w:val="uk-UA"/>
        </w:rPr>
        <w:t xml:space="preserve"> в довільній формі) </w:t>
      </w:r>
    </w:p>
    <w:sectPr w:rsidR="00680338" w:rsidRPr="004B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63"/>
    <w:rsid w:val="003C37E1"/>
    <w:rsid w:val="00424216"/>
    <w:rsid w:val="004B7196"/>
    <w:rsid w:val="00680338"/>
    <w:rsid w:val="006B7441"/>
    <w:rsid w:val="00D34338"/>
    <w:rsid w:val="00DE17DA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3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3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5414">
              <w:marLeft w:val="0"/>
              <w:marRight w:val="0"/>
              <w:marTop w:val="0"/>
              <w:marBottom w:val="0"/>
              <w:divBdr>
                <w:top w:val="single" w:sz="18" w:space="0" w:color="D6D3D9"/>
                <w:left w:val="single" w:sz="18" w:space="0" w:color="D6D3D9"/>
                <w:bottom w:val="single" w:sz="18" w:space="0" w:color="D6D3D9"/>
                <w:right w:val="single" w:sz="18" w:space="0" w:color="D6D3D9"/>
              </w:divBdr>
              <w:divsChild>
                <w:div w:id="172771702">
                  <w:marLeft w:val="56"/>
                  <w:marRight w:val="56"/>
                  <w:marTop w:val="150"/>
                  <w:marBottom w:val="15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042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794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640825">
                  <w:marLeft w:val="56"/>
                  <w:marRight w:val="56"/>
                  <w:marTop w:val="150"/>
                  <w:marBottom w:val="15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497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09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GOUChej30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2020-03-31T08:43:00Z</dcterms:created>
  <dcterms:modified xsi:type="dcterms:W3CDTF">2020-03-31T10:13:00Z</dcterms:modified>
</cp:coreProperties>
</file>